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Naast financiering vanuit de gemeente en de zorgverzekeraar zijn er meerdere fondsen en organisaties die je kunt benaderen voor financiering. Hulp bij het vinden van financiering kan via regionale organisaties zoals de </w:t>
      </w:r>
      <w:hyperlink r:id="rId6">
        <w:r w:rsidDel="00000000" w:rsidR="00000000" w:rsidRPr="00000000">
          <w:rPr>
            <w:color w:val="1155cc"/>
            <w:u w:val="single"/>
            <w:rtl w:val="0"/>
          </w:rPr>
          <w:t xml:space="preserve">ROS </w:t>
        </w:r>
      </w:hyperlink>
      <w:r w:rsidDel="00000000" w:rsidR="00000000" w:rsidRPr="00000000">
        <w:rPr>
          <w:rtl w:val="0"/>
        </w:rPr>
        <w:t xml:space="preserve">en de regionale GGD. Zij kennen de mogelijkheden in de regio goed en kunnen advies geven.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u w:val="single"/>
          <w:rtl w:val="0"/>
        </w:rPr>
        <w:t xml:space="preserve">Fondsen</w:t>
      </w:r>
      <w:r w:rsidDel="00000000" w:rsidR="00000000" w:rsidRPr="00000000">
        <w:rPr>
          <w:rtl w:val="0"/>
        </w:rPr>
      </w:r>
    </w:p>
    <w:p w:rsidR="00000000" w:rsidDel="00000000" w:rsidP="00000000" w:rsidRDefault="00000000" w:rsidRPr="00000000" w14:paraId="00000004">
      <w:pPr>
        <w:numPr>
          <w:ilvl w:val="0"/>
          <w:numId w:val="3"/>
        </w:numPr>
        <w:ind w:left="720" w:hanging="360"/>
        <w:rPr>
          <w:u w:val="none"/>
        </w:rPr>
      </w:pPr>
      <w:hyperlink r:id="rId7">
        <w:r w:rsidDel="00000000" w:rsidR="00000000" w:rsidRPr="00000000">
          <w:rPr>
            <w:color w:val="1155cc"/>
            <w:u w:val="single"/>
            <w:rtl w:val="0"/>
          </w:rPr>
          <w:t xml:space="preserve">Coalitie Leefstijl in de Zorg</w:t>
        </w:r>
      </w:hyperlink>
      <w:r w:rsidDel="00000000" w:rsidR="00000000" w:rsidRPr="00000000">
        <w:rPr>
          <w:rtl w:val="0"/>
        </w:rPr>
      </w:r>
    </w:p>
    <w:p w:rsidR="00000000" w:rsidDel="00000000" w:rsidP="00000000" w:rsidRDefault="00000000" w:rsidRPr="00000000" w14:paraId="00000005">
      <w:pPr>
        <w:numPr>
          <w:ilvl w:val="0"/>
          <w:numId w:val="3"/>
        </w:numPr>
        <w:ind w:left="720" w:hanging="360"/>
        <w:rPr>
          <w:u w:val="none"/>
        </w:rPr>
      </w:pPr>
      <w:hyperlink r:id="rId8">
        <w:r w:rsidDel="00000000" w:rsidR="00000000" w:rsidRPr="00000000">
          <w:rPr>
            <w:color w:val="1155cc"/>
            <w:u w:val="single"/>
            <w:rtl w:val="0"/>
          </w:rPr>
          <w:t xml:space="preserve">Fonds 1818</w:t>
        </w:r>
      </w:hyperlink>
      <w:r w:rsidDel="00000000" w:rsidR="00000000" w:rsidRPr="00000000">
        <w:rPr>
          <w:rtl w:val="0"/>
        </w:rPr>
      </w:r>
    </w:p>
    <w:p w:rsidR="00000000" w:rsidDel="00000000" w:rsidP="00000000" w:rsidRDefault="00000000" w:rsidRPr="00000000" w14:paraId="00000006">
      <w:pPr>
        <w:numPr>
          <w:ilvl w:val="0"/>
          <w:numId w:val="3"/>
        </w:numPr>
        <w:ind w:left="720" w:hanging="360"/>
        <w:rPr>
          <w:u w:val="none"/>
        </w:rPr>
      </w:pPr>
      <w:hyperlink r:id="rId9">
        <w:r w:rsidDel="00000000" w:rsidR="00000000" w:rsidRPr="00000000">
          <w:rPr>
            <w:color w:val="1155cc"/>
            <w:u w:val="single"/>
            <w:rtl w:val="0"/>
          </w:rPr>
          <w:t xml:space="preserve">Oranje Fonds</w:t>
        </w:r>
      </w:hyperlink>
      <w:r w:rsidDel="00000000" w:rsidR="00000000" w:rsidRPr="00000000">
        <w:rPr>
          <w:rtl w:val="0"/>
        </w:rPr>
      </w:r>
    </w:p>
    <w:p w:rsidR="00000000" w:rsidDel="00000000" w:rsidP="00000000" w:rsidRDefault="00000000" w:rsidRPr="00000000" w14:paraId="00000007">
      <w:pPr>
        <w:numPr>
          <w:ilvl w:val="0"/>
          <w:numId w:val="3"/>
        </w:numPr>
        <w:ind w:left="720" w:hanging="360"/>
        <w:rPr>
          <w:u w:val="none"/>
        </w:rPr>
      </w:pPr>
      <w:hyperlink r:id="rId10">
        <w:r w:rsidDel="00000000" w:rsidR="00000000" w:rsidRPr="00000000">
          <w:rPr>
            <w:color w:val="1155cc"/>
            <w:u w:val="single"/>
            <w:rtl w:val="0"/>
          </w:rPr>
          <w:t xml:space="preserve">Agis Innovatiefonds</w:t>
        </w:r>
      </w:hyperlink>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hyperlink r:id="rId11">
        <w:r w:rsidDel="00000000" w:rsidR="00000000" w:rsidRPr="00000000">
          <w:rPr>
            <w:color w:val="1155cc"/>
            <w:u w:val="single"/>
            <w:rtl w:val="0"/>
          </w:rPr>
          <w:t xml:space="preserve">VSBfonds</w:t>
        </w:r>
      </w:hyperlink>
      <w:r w:rsidDel="00000000" w:rsidR="00000000" w:rsidRPr="00000000">
        <w:rPr>
          <w:rtl w:val="0"/>
        </w:rPr>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Regionale achterstandsfondsen: </w:t>
      </w:r>
      <w:hyperlink r:id="rId12">
        <w:r w:rsidDel="00000000" w:rsidR="00000000" w:rsidRPr="00000000">
          <w:rPr>
            <w:color w:val="1155cc"/>
            <w:u w:val="single"/>
            <w:rtl w:val="0"/>
          </w:rPr>
          <w:t xml:space="preserve">Fondsen | de Achterstandsfondsen</w:t>
        </w:r>
      </w:hyperlink>
      <w:r w:rsidDel="00000000" w:rsidR="00000000" w:rsidRPr="00000000">
        <w:rPr>
          <w:rtl w:val="0"/>
        </w:rPr>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Overzicht van fondsen: </w:t>
      </w:r>
      <w:hyperlink r:id="rId13">
        <w:r w:rsidDel="00000000" w:rsidR="00000000" w:rsidRPr="00000000">
          <w:rPr>
            <w:color w:val="1155cc"/>
            <w:u w:val="single"/>
            <w:rtl w:val="0"/>
          </w:rPr>
          <w:t xml:space="preserve">Andere fondsen - FNO</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Subsidieprogramma’s</w:t>
      </w:r>
    </w:p>
    <w:p w:rsidR="00000000" w:rsidDel="00000000" w:rsidP="00000000" w:rsidRDefault="00000000" w:rsidRPr="00000000" w14:paraId="0000000D">
      <w:pPr>
        <w:numPr>
          <w:ilvl w:val="0"/>
          <w:numId w:val="2"/>
        </w:numPr>
        <w:ind w:left="720" w:hanging="360"/>
        <w:rPr>
          <w:u w:val="none"/>
        </w:rPr>
      </w:pPr>
      <w:hyperlink r:id="rId14">
        <w:r w:rsidDel="00000000" w:rsidR="00000000" w:rsidRPr="00000000">
          <w:rPr>
            <w:color w:val="1155cc"/>
            <w:u w:val="single"/>
            <w:rtl w:val="0"/>
          </w:rPr>
          <w:t xml:space="preserve">Samen Kansrijk en Gezond - Elk gezin in goede ervaren gezondheid</w:t>
        </w:r>
      </w:hyperlink>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Via </w:t>
      </w:r>
      <w:hyperlink r:id="rId15">
        <w:r w:rsidDel="00000000" w:rsidR="00000000" w:rsidRPr="00000000">
          <w:rPr>
            <w:color w:val="1155cc"/>
            <w:u w:val="single"/>
            <w:rtl w:val="0"/>
          </w:rPr>
          <w:t xml:space="preserve">Zonmw</w:t>
        </w:r>
      </w:hyperlink>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u w:val="single"/>
          <w:rtl w:val="0"/>
        </w:rPr>
        <w:t xml:space="preserve">Landelijke organisaties</w:t>
      </w:r>
    </w:p>
    <w:p w:rsidR="00000000" w:rsidDel="00000000" w:rsidP="00000000" w:rsidRDefault="00000000" w:rsidRPr="00000000" w14:paraId="00000011">
      <w:pPr>
        <w:numPr>
          <w:ilvl w:val="0"/>
          <w:numId w:val="1"/>
        </w:numPr>
        <w:ind w:left="720" w:hanging="360"/>
        <w:rPr>
          <w:u w:val="none"/>
        </w:rPr>
      </w:pPr>
      <w:hyperlink r:id="rId16">
        <w:r w:rsidDel="00000000" w:rsidR="00000000" w:rsidRPr="00000000">
          <w:rPr>
            <w:color w:val="1155cc"/>
            <w:u w:val="single"/>
            <w:rtl w:val="0"/>
          </w:rPr>
          <w:t xml:space="preserve">Hartstichting</w:t>
        </w:r>
      </w:hyperlink>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hyperlink r:id="rId17">
        <w:r w:rsidDel="00000000" w:rsidR="00000000" w:rsidRPr="00000000">
          <w:rPr>
            <w:color w:val="1155cc"/>
            <w:u w:val="single"/>
            <w:rtl w:val="0"/>
          </w:rPr>
          <w:t xml:space="preserve">2diabeat</w:t>
        </w:r>
      </w:hyperlink>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hyperlink r:id="rId18">
        <w:r w:rsidDel="00000000" w:rsidR="00000000" w:rsidRPr="00000000">
          <w:rPr>
            <w:color w:val="1155cc"/>
            <w:u w:val="single"/>
            <w:rtl w:val="0"/>
          </w:rPr>
          <w:t xml:space="preserve">Diabetes Vereniging Nederland</w:t>
        </w:r>
      </w:hyperlink>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hyperlink r:id="rId19">
        <w:r w:rsidDel="00000000" w:rsidR="00000000" w:rsidRPr="00000000">
          <w:rPr>
            <w:color w:val="1155cc"/>
            <w:u w:val="single"/>
            <w:rtl w:val="0"/>
          </w:rPr>
          <w:t xml:space="preserve">Diabetes Fonds</w:t>
        </w:r>
      </w:hyperlink>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Subsidieloket per provincie (via website van provincie)</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Op de website van 2diabeat staan nog meer tips voor financiering: </w:t>
      </w:r>
      <w:hyperlink r:id="rId20">
        <w:r w:rsidDel="00000000" w:rsidR="00000000" w:rsidRPr="00000000">
          <w:rPr>
            <w:color w:val="1155cc"/>
            <w:u w:val="single"/>
            <w:rtl w:val="0"/>
          </w:rPr>
          <w:t xml:space="preserve">Financiering - 2diabeat Tools</w:t>
        </w:r>
      </w:hyperlink>
      <w:r w:rsidDel="00000000" w:rsidR="00000000" w:rsidRPr="00000000">
        <w:rPr>
          <w:rtl w:val="0"/>
        </w:rPr>
        <w:t xml:space="preserve">.</w:t>
      </w:r>
    </w:p>
    <w:p w:rsidR="00000000" w:rsidDel="00000000" w:rsidP="00000000" w:rsidRDefault="00000000" w:rsidRPr="00000000" w14:paraId="00000018">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2diabeat.nl/tools/supportkit/financiering/" TargetMode="External"/><Relationship Id="rId11" Type="http://schemas.openxmlformats.org/officeDocument/2006/relationships/hyperlink" Target="https://www.vsbfonds.nl/" TargetMode="External"/><Relationship Id="rId10" Type="http://schemas.openxmlformats.org/officeDocument/2006/relationships/hyperlink" Target="https://agisinnovatiefonds.nl/" TargetMode="External"/><Relationship Id="rId13" Type="http://schemas.openxmlformats.org/officeDocument/2006/relationships/hyperlink" Target="https://www.fnozorgvoorkansen.nl/samen-kansrijk-en-gezond/andere-fondsen/" TargetMode="External"/><Relationship Id="rId12" Type="http://schemas.openxmlformats.org/officeDocument/2006/relationships/hyperlink" Target="https://www.achterstandsfondsen.nl/fonds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ranjefonds.nl/?utm_source=google&amp;utm_medium=cpc&amp;utm_campaign=np-branded&amp;utm_content=algemeen&amp;gad_source=1&amp;gad_campaignid=153965218&amp;gbraid=0AAAAADqX_KasWynG9icrCt_h2ZHxP0W1e&amp;gclid=CjwKCAiA_dDIBhB6EiwAvzc1cJWRPVqxt32CvNQl9MABpJqoigmsHsO2g7l-RUvneNkaR5ereL8n_BoCgVQQAvD_BwE" TargetMode="External"/><Relationship Id="rId15" Type="http://schemas.openxmlformats.org/officeDocument/2006/relationships/hyperlink" Target="https://www.zonmw.nl/nl" TargetMode="External"/><Relationship Id="rId14" Type="http://schemas.openxmlformats.org/officeDocument/2006/relationships/hyperlink" Target="https://www.fnozorgvoorkansen.nl/samen-kansrijk-en-gezond/" TargetMode="External"/><Relationship Id="rId17" Type="http://schemas.openxmlformats.org/officeDocument/2006/relationships/hyperlink" Target="https://2diabeat.nl/" TargetMode="External"/><Relationship Id="rId16" Type="http://schemas.openxmlformats.org/officeDocument/2006/relationships/hyperlink" Target="https://www.hartstichting.nl/" TargetMode="External"/><Relationship Id="rId5" Type="http://schemas.openxmlformats.org/officeDocument/2006/relationships/styles" Target="styles.xml"/><Relationship Id="rId19" Type="http://schemas.openxmlformats.org/officeDocument/2006/relationships/hyperlink" Target="https://www.diabetesfonds.nl/" TargetMode="External"/><Relationship Id="rId6" Type="http://schemas.openxmlformats.org/officeDocument/2006/relationships/hyperlink" Target="https://www.ros-netwerk.nl/" TargetMode="External"/><Relationship Id="rId18" Type="http://schemas.openxmlformats.org/officeDocument/2006/relationships/hyperlink" Target="https://www.dvn.nl/" TargetMode="External"/><Relationship Id="rId7" Type="http://schemas.openxmlformats.org/officeDocument/2006/relationships/hyperlink" Target="https://leefstijlcoalitie.nl/" TargetMode="External"/><Relationship Id="rId8" Type="http://schemas.openxmlformats.org/officeDocument/2006/relationships/hyperlink" Target="https://www.fonds1818.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